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中华人民共和国矿产资源法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ascii="楷体" w:hAnsi="楷体" w:eastAsia="楷体" w:cs="楷体"/>
          <w:i w:val="0"/>
          <w:iCs w:val="0"/>
          <w:caps w:val="0"/>
          <w:color w:val="000000"/>
          <w:spacing w:val="0"/>
          <w:sz w:val="19"/>
          <w:szCs w:val="19"/>
          <w:bdr w:val="none" w:color="auto" w:sz="0" w:space="0"/>
          <w:shd w:val="clear" w:fill="FFFFFF"/>
        </w:rPr>
        <w:t>（1986年3月19日第六届全国人民代表大会常务委员会第十五次会议通过　根据1996年8月29日第八届全国人民代表大会常务委员会第二十一次会议《关于修改〈中华人民共和国矿产资源法〉的决定》第一次修正　根据2009年8月27日第十一届全国人民代表大会常务委员会第十次会议《关于修改部分法律的决定》第二次修正　2024年11月8日第十四届全国人民代表大会常务委员会第十二次会议修订）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第二章　矿业权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第三章　矿产资源勘查、开采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第四章　矿区生态修复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第五章　矿产资源储备和应急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第一条　为了促进矿产资源合理开发利用，加强矿产资源和生态环境保护，维护矿产资源国家所有者权益和矿业权人合法权益，推动矿业高质量发展，保障国家矿产资源安全，适应全面建设社会主义现代化国家的需要，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第二条　在中华人民共和国领域及管辖的其他海域勘查、开采矿产资源，开展矿区生态修复等活动，适用本法。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本法所称矿产资源，是指由地质作用形成、具有利用价值的，呈固态、液态、气态等形态的自然资源。矿产资源目录由国务院确定并调整。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第三条　矿产资源开发利用和保护工作应当坚持中国共产党的领导，贯彻总体国家安全观，统筹发展和安全，统筹国内国际，坚持开发利用与保护并重，遵循保障安全、节约集约、科技支撑、绿色发展的原则。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第四条　矿产资源属于国家所有，由国务院代表国家行使矿产资源的所有权。地表或者地下的矿产资源的国家所有权，不因其所依附的土地的所有权或者使用权的不同而改变。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各级人民政府应当加强矿产资源保护工作。禁止任何单位和个人以任何手段侵占或者破坏矿产资源。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第五条　勘查、开采矿产资源应当依法分别取得探矿权、采矿权，本法另有规定的除外。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国家保护依法取得的探矿权、采矿权不受侵犯，维护矿产资源勘查、开采区域的生产秩序、工作秩序。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第六条　勘查、开采矿产资源应当按照国家有关规定缴纳费用。国务院可以根据不同情况规定减收或者免收有关费用。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开采矿产资源应当依法缴纳资源税。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第七条　国家建立健全地质调查制度，加强基础性地质调查工作，为矿产资源勘查、开采和保护等提供基础地质资料。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第八条　国家完善政策措施，加大对战略性矿产资源勘查、开采、贸易、储备等的支持力度，推动战略性矿产资源增加储量和提高产能，推进战略性矿产资源产业优化升级，提升矿产资源安全保障水平。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战略性矿产资源目录由国务院确定并调整。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对国务院确定的特定战略性矿产资源，按照国家有关规定实行保护性开采。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第九条　国家对矿产资源勘查、开采实行统一规划、合理布局、综合勘查、合理开采和综合利用的方针。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自然资源主管部门会同国务院发展改革、应急管理、生态环境、工业和信息化、水行政、能源、矿山安全监察等有关部门，依据国家发展规划、全国国土空间规划、地质调查成果等，编制全国矿产资源规划，报国务院或者其授权的部门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省级人民政府自然资源主管部门会同有关部门编制本行政区域矿产资源规划，经本级人民政府同意后，报国务院自然资源主管部门批准后实施。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设区的市级、县级人民政府自然资源主管部门会同有关部门根据本行政区域内矿产资源状况和实际需要，编制本行政区域矿产资源规划，经本级人民政府同意后，报上一级人民政府自然资源主管部门批准后实施。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第十条　国家加强战略性矿产资源储备体系和矿产资源应急体系建设，提升矿产资源应急保供能力和水平。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第十一条　国家鼓励、支持矿产资源勘查、开采、保护和矿区生态修复等领域的科技创新、科技成果应用推广，推动数字化、智能化、绿色化建设，提高矿产资源相关领域的科学技术水平。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第十二条　对在矿产资源勘查、开采、保护和矿区生态修复工作中做出突出贡献以及在矿产资源相关领域科技创新等方面取得显著成绩的单位和个人，按照国家有关规定给予表彰、奖励。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第十三条　国家在民族自治地方开采矿产资源，应当照顾民族自治地方的利益，作出有利于民族自治地方经济建设的安排，照顾当地群众的生产和生活。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民族自治地方的自治机关根据法律规定和国家的统一规划，对可以由本地方开发的矿产资源，优先合理开发利用。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第十四条　国务院自然资源主管部门会同有关部门负责全国矿产资源勘查、开采和矿区生态修复等活动的监督管理工作。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县级以上地方人民政府自然资源主管部门会同有关部门负责本行政区域内矿产资源勘查、开采和矿区生态修复等活动的监督管理工作。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国务院授权的机构对省、自治区、直辖市人民政府矿产资源开发利用和监督管理情况进行督察。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第十五条　国家坚持平等互利、合作共赢的方针，积极促进矿产资源领域国际合作。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第二章　矿业权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第十六条　国家实行探矿权、采矿权有偿取得的制度。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探矿权、采矿权统称矿业权。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第十七条　矿业权应当通过招标、拍卖、挂牌等竞争性方式出让，法律、行政法规或者国务院规定可以通过协议出让或者其他方式设立的除外。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矿业权出让权限划分由国务院规定。县级以上人民政府自然资源主管部门按照规定权限组织矿业权出让。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矿业权出让应当按照国家规定纳入统一的公共资源交易平台体系。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第十八条　县级以上人民政府自然资源主管部门应当加强对矿业权出让工作的统筹安排，优化矿业权出让工作流程，提高工作效率，保障矿业权出让工作与加强矿产资源勘查、开采的实际需要相适应。矿业权出让应当考虑不同矿产资源特点、矿山最低开采规模、生态环境保护和安全要求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国家鼓励单位和个人向县级以上人民政府自然资源主管部门提供可供出让的探矿权区块来源；对符合出让条件的，有关人民政府自然资源主管部门应当及时安排出让。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国务院自然资源主管部门应当加强对矿业权出让工作的指导和监督。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法律、行政法规规定在一定区域范围内禁止或者限制开采矿产资源的，应当遵守相关规定。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第十九条　通过竞争性方式出让矿业权的，出让矿业权的自然资源主管部门（以下称矿业权出让部门）应当提前公告拟出让矿业权的基本情况、竞争规则、受让人的技术能力等条件及其权利义务等事项，不得以不合理的条件对市场主体实行差别待遇或者歧视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第二十条　出让矿业权的，矿业权出让部门应当与依法确定的受让人以书面形式签订矿业权出让合同。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出让合同应当明确勘查或者开采的矿种、区域，勘查、开采、矿区生态修复和安全要求，矿业权出让收益数额与缴纳方式、矿业权的期限等事项；涉及特定战略性矿产资源的，还应当明确保护性开采的有关要求。矿业权出让合同示范文本由国务院自然资源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第二十一条　矿业权出让合同约定的矿业权出让收益数额与缴纳方式等，应当符合国家有关矿业权出让收益征收的规定。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出让收益征收办法由国务院财政部门会同国务院自然资源主管部门、国务院税务主管部门制定，报国务院批准后执行。制定矿业权出让收益征收办法，应当根据不同矿产资源特点，遵循有利于维护国家权益、调动矿产资源勘查积极性、促进矿业可持续发展的原则，并广泛听取各有关方面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第二十二条　设立矿业权的，应当向矿业权出让部门申请矿业权登记。符合登记条件的，矿业权出让部门应当将相关事项记载于矿业权登记簿，并向矿业权人发放矿业权证书。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矿业权变更、转让、抵押和消灭的，应当依法办理登记。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矿业权的设立、变更、转让、抵押和消灭，经依法登记，发生效力；未经登记，不发生效力，法律另有规定的除外。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矿业权登记的具体办法由国务院自然资源主管部门制定。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第二十三条　探矿权人在登记的勘查区域内，享有勘查有关矿产资源并依法取得采矿权的权利。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采矿权人在登记的开采区域内，享有开采有关矿产资源并获得采出的矿产品的权利。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矿业权人有权依法优先取得登记的勘查、开采区域内新发现的其他矿产资源的矿业权，具体办法由国务院自然资源主管部门制定。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在已经登记的勘查、开采区域内，不得设立其他矿业权，国务院和国务院自然资源主管部门规定可以按照不同矿种分别设立矿业权的除外。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第二十四条　探矿权的期限为五年。探矿权期限届满，可以续期，续期最多不超过三次，每次期限为五年；续期时应当按照规定核减勘查区域面积。法律、行政法规另有规定的除外。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探矿权人应当按照探矿权出让合同的约定及时开展勘查工作，并每年向原矿业权出让部门报告有关情况；无正当理由未开展或者未实质性开展勘查工作的，探矿权期限届满时不予续期。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采矿权的期限结合矿产资源储量和矿山建设规模确定，最长不超过三十年。采矿权期限届满，登记的开采区域内仍有可供开采的矿产资源的，可以续期；法律、行政法规另有规定的除外。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期限届满未申请续期或者依法不予续期的，矿业权消灭。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第二十五条　探矿权人探明可供开采的矿产资源后可以在探矿权期限内申请将其探矿权转为采矿权；法律、行政法规另有规定的除外。原矿业权出让部门应当与该探矿权人签订采矿权出让合同，设立采矿权。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为了公共利益的需要，或者因不可抗力或者其他特殊情形，探矿权暂时不能转为采矿权的，探矿权人可以申请办理探矿权保留，原矿业权出让部门应当为其办理。探矿权保留期间，探矿权期限中止计算。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第二十六条　矿业权期限届满前，为了公共利益的需要，原矿业权出让部门可以依法收回矿业权；矿业权被收回的，应当依法给予公平、合理的补偿。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自然保护地范围内，可以依法进行符合管控要求的勘查、开采活动，已设立的矿业权不符合管控要求的，应当依法有序退出。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第二十七条　矿业权可以依法转让或者出资、抵押等，国家另有规定或者矿业权出让合同另有约定的除外。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矿业权转让的，矿业权出让合同和矿业权登记簿所载明的权利、义务随之转移，国家另有规定或者矿业权出让、转让合同另有约定的除外。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矿业权转让的具体管理办法由国务院制定。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第二十八条　有下列情形之一的，无需取得探矿权：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（一）国家出资勘查矿产资源；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（二）采矿权人在登记的开采区域内为开采活动需要进行勘查；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（三）国务院和国务院自然资源主管部门规定的其他情形。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第二十九条　有下列情形之一的，无需取得采矿权：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（一）个人为生活自用采挖只能用作普通建筑材料的砂、石、黏土；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（二）建设项目施工单位在批准的作业区域和建设工期内，因施工需要采挖只能用作普通建筑材料的砂、石、黏土；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（三）国务院和国务院自然资源主管部门规定的其他情形。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有前款第一项、第二项规定情形的，应当遵守省、自治区、直辖市规定的监督管理要求。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第三章　矿产资源勘查、开采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第三十条　县级以上人民政府自然资源主管部门会同有关部门组织开展基础性地质调查；省级以上人民政府自然资源主管部门会同有关部门组织开展战略性矿产资源、重点成矿区远景调查和潜力评价。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第三十一条　开展地质调查和矿产资源勘查、开采活动，应当按照国家有关规定及时汇交原始地质资料、实物地质资料和成果地质资料。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汇交的地质资料应当依法保管、利用和保护。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第三十二条　编制国土空间规划应当合理规划建设项目的空间布局，避免、减少压覆矿产资源。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建设项目论证时，建设单位应当查询占地范围内矿产资源分布和矿业权设置情况。省级以上人民政府自然资源主管部门应当为建设单位提供查询服务。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建设项目确需压覆已经设置矿业权的矿产资源，对矿业权行使造成直接影响的，建设单位应当在压覆前与矿业权人协商，并依法给予公平、合理的补偿。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战略性矿产资源原则上不得压覆；确需压覆的，应当经国务院自然资源主管部门或者其授权的省、自治区、直辖市人民政府自然资源主管部门批准。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第三十三条　矿业权人依照本法有关规定取得矿业权后，进行矿产资源勘查、开采作业前，应当按照矿业权出让合同以及相关标准、技术规范等，分别编制勘查方案、开采方案，报原矿业权出让部门批准，取得勘查许可证、采矿许可证；未取得许可证的，不得进行勘查、开采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矿业权人应当按照经批准的勘查方案、开采方案进行勘查、开采作业；勘查方案、开采方案需要作重大调整的，应当按照规定报原矿业权出让部门批准。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第三十四条　国家完善与矿产资源勘查、开采相适应的矿业用地制度。编制国土空间规划应当考虑矿产资源勘查、开采用地实际需求。勘查、开采矿产资源应当节约集约使用土地。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县级以上人民政府自然资源主管部门应当保障矿业权人依法通过出让、租赁、作价出资等方式使用土地。开采战略性矿产资源确需使用农民集体所有土地的，可以依法实施征收。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勘查矿产资源可以依照土地管理法律、行政法规的规定临时使用土地。露天开采战略性矿产资源占用土地，经科学论证，具备边开采、边复垦条件的，报省级以上人民政府自然资源主管部门批准后，可以临时使用土地；临时使用农用地的，还应当按照国家有关规定及时恢复种植条件、耕地质量或者恢复植被、生产条件，确保原地类数量不减少、质量不下降、农民利益有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勘查、开采矿产资源用地的范围和使用期限应当根据需要确定，使用期限最长不超过矿业权期限。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第三十五条　矿业权所在地的县级人民政府自然资源主管部门应当公告矿业权人勘查、开采区域范围。矿业权人在勘查、开采区域内勘查、开采矿产资源，可以依法在相邻区域通行，架设供电、供水、通讯等相关设施。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任何单位和个人不得实施下列行为：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（一）进入他人的勘查、开采区域勘查、开采矿产资源；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（二）扰乱勘查、开采区域的生产秩序、工作秩序；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（三）侵占、哄抢矿业权人依法开采的矿产品；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（四）其他干扰、破坏矿产资源勘查、开采活动正常进行的行为。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第三十六条　石油、天然气等矿产资源勘查过程中发现可供开采的石油、天然气等矿产资源的，探矿权人依法履行相关程序后，可以进行开采，但应当在国务院自然资源主管部门规定的期限内依法取得采矿权和采矿许可证。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第三十七条　国家鼓励、支持矿业绿色低碳转型发展，加强绿色矿山建设。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勘查、开采矿产资源，应当采用先进适用、符合生态环境保护和安全生产要求的工艺、设备、技术，不得使用国家明令淘汰的工艺、设备、技术。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开采矿产资源应当采取有效措施，避免、减少对矿区森林、草原、耕地、湿地、河湖、海洋等生态系统的破坏，并加强对尾矿库建设、运行、闭库等活动的管理，防范生态环境和安全风险。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第三十八条　勘查活动结束后，探矿权人应当及时对勘查区域进行清理，清除可能危害公共安全的设施、设备等，对废弃的探坑、探井等实施回填、封堵；破坏地表植被的，应当及时恢复。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勘查活动临时占用耕地的，应当及时恢复种植条件和耕地质量；临时占用林地、草地的，应当及时恢复植被和生产条件。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第三十九条　开采矿产资源，应当采取合理的开采顺序、开采方法，并采取有效措施确保矿产资源开采回采率、选矿回收率和综合利用率达到有关国家标准的要求。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开采矿产资源，应当采取有效措施保护地下水资源，并优先使用矿井水。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采矿权人在开采主要矿种的同时，对具有工业价值的共生和伴生矿产应当综合开采、综合利用，防止浪费；对暂时不能综合开采或者必须同时采出但暂时不能综合利用的矿产以及含有有用组分的尾矿，应当采取有效的保护措施，防止损失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国家制定和完善提高矿产资源开采回采率、选矿回收率、综合利用率的激励性政策措施。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第四十条　国家建立矿产资源储量管理制度，具体办法由国务院制定。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矿业权人查明可供开采的矿产资源或者发现矿产资源储量发生重大变化的，应当按照规定编制矿产资源储量报告并报送县级以上人民政府自然资源主管部门。矿业权人应当对矿产资源储量报告的真实性负责。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第四十一条　采矿权人应当按照国家有关规定将闭坑地质报告报送县级以上地方人民政府自然资源主管部门。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采矿权人应当在矿山闭坑前或者闭坑后的合理期限内采取安全措施、防治环境污染和生态破坏。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县级以上地方人民政府应当组织有关部门加强闭坑的监督管理。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第四十二条　勘查、开采矿产资源，应当遵守有关生态环境保护、安全生产、职业病防治等法律、法规的规定，防止污染环境、破坏生态，预防和减少生产安全事故，预防发生职业病。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第四十三条　勘查、开采矿产资源时发现重要地质遗迹、古生物化石和文物的，应当加以保护并及时报告有关部门。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第四章　矿区生态修复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第四十四条　矿区生态修复应当坚持自然恢复与人工修复相结合，遵循因地制宜、科学规划、系统治理、合理利用的原则，采取工程、技术、生物等措施，做好地质环境恢复治理、地貌重塑、植被恢复、土地复垦等。涉及矿区污染治理的，应当遵守相关法律法规和技术标准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国务院自然资源主管部门会同国务院生态环境主管部门等有关部门制定矿区生态修复技术规范。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国务院生态环境主管部门指导、协调和监督矿区生态修复工作。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县级以上地方人民政府应当加强对矿区生态修复工作的统筹和监督，保障矿区生态修复与污染防治、水土保持、植被恢复等协同实施，提升矿区生态环境保护和恢复效果。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第四十五条　因开采矿产资源导致矿区生态破坏的，采矿权人应当依法履行生态修复义务。采矿权人的生态修复义务不因采矿权消灭而免除。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采矿权转让的，由受让人履行矿区生态修复义务，国家另有规定或者矿业权出让、转让合同另有约定的除外。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历史遗留的废弃矿区，矿区生态修复责任人灭失或者无法确认的，由所在地县级以上地方人民政府组织开展矿区生态修复。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国家鼓励社会资本参与矿区生态修复。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第四十六条　开采矿产资源前，采矿权人应当依照法律、法规和国务院自然资源主管部门的规定以及矿业权出让合同编制矿区生态修复方案，随开采方案报原矿业权出让部门批准。矿区生态修复方案应当包括尾矿库生态修复的专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编制矿区生态修复方案，应当在矿区涉及的有关范围内公示征求意见，并专门听取矿区涉及的居民委员会、村民委员会、农村集体经济组织和居民代表、村民代表的意见。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第四十七条　采矿权人应当按照经批准的矿区生态修复方案进行矿区生态修复。能够边开采、边修复的，应当边开采、边修复；能够分区、分期修复的，应当分区、分期修复；不能边开采、边修复或者分区、分期修复的，应当在矿山闭坑前或者闭坑后的合理期限内及时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第四十八条　矿区生态修复由县级以上地方人民政府自然资源主管部门会同生态环境主管部门等有关部门组织验收。验收应当邀请有关专家以及矿区涉及的居民委员会、村民委员会、农村集体经济组织和居民代表、村民代表参加，验收结果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矿区生态修复分区、分期进行的，应当分区、分期验收。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第四十九条　采矿权人应当按照规定提取矿区生态修复费用，专门用于矿区生态修复。矿区生态修复费用计入成本。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县级以上人民政府自然资源主管部门应当会同财政等有关部门对矿区生态修复费用的提取、使用情况进行监督检查。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矿区生态修复费用提取、使用和监督管理的具体办法由国务院财政部门会同国务院自然资源主管部门制定。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第五章　矿产资源储备和应急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第五十条　国家构建产品储备、产能储备和产地储备相结合的战略性矿产资源储备体系，科学合理确定储备结构、规模和布局并动态调整。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第五十一条　国务院发展改革、财政、物资储备、能源等有关部门和省、自治区、直辖市人民政府应当按照国家有关规定加强战略性矿产资源储备设施建设，组织实施矿产品储备，建立灵活高效的收储、轮换、动用机制。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第五十二条　开采战略性矿产资源的采矿权人应当按照国家有关规定，落实产能储备责任，合理规划生产能力，确保应急增产需要。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第五十三条　国务院自然资源主管部门会同有关部门，根据保障国家矿产资源安全需要，结合资源储量、分布情况及其稀缺和重要程度等因素，划定战略性矿产资源储备地。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战略性矿产资源储备地管理办法由国务院自然资源主管部门会同有关部门制定。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第五十四条　国家建立和完善矿产资源供应安全预测预警体系，提高预测预警能力和水平，及时对矿产品供求变化、价格波动以及安全风险状况等进行预测预警。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第五十五条　出现矿产品供需严重失衡、经济社会发展和人民生活受到重大影响等矿产资源应急状态的，省级以上人民政府应当按照职责权限及时启动应急响应，可以依法采取下列应急处置措施：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（一）发布矿产品供求等相关信息；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（二）紧急调度矿产资源开采以及矿产品运输、供应；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（三）在战略性矿产资源储备地等区域组织实施矿产资源应急性开采；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（四）动用矿产品储备；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（五）实施价格干预措施、紧急措施；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出现矿产资源应急状态时，有关单位和个人应当服从统一指挥和安排，承担相应的应急义务，配合采取应急处置措施，协助维护市场秩序。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因执行应急处置措施给有关单位、个人造成损失的，应当按照有关规定给予补偿。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矿产资源应急状态消除后，省级以上人民政府应当按照职责权限及时终止实施应急处置措施。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第五十六条　县级以上人民政府自然资源主管部门和其他有关部门应当按照职责分工，加强对矿产资源勘查、开采和矿区生态修复等活动的监督检查，依法及时查处违法行为。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上级人民政府自然资源主管部门和其他有关部门应当加强对下级人民政府自然资源主管部门和其他有关部门执法活动的监督。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第五十七条　县级以上人民政府自然资源主管部门和其他有关部门实施监督检查，可以采取下列措施：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（一）进入勘查、开采区域等实施现场查验、勘测；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（二）询问与检查事项有关的人员，要求其对有关事项作出说明；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（三）查阅、复制与检查事项有关的文件、资料；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（四）查封、扣押直接用于违法勘查、开采的工具、设备、设施、场所以及违法采出的矿产品；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自然资源主管部门和其他有关部门依法实施监督检查，被检查单位及其有关人员应当予以配合，不得拒绝、阻碍。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自然资源主管部门和其他有关部门及其工作人员对监督检查过程中知悉的国家秘密、商业秘密、个人隐私和个人信息依法负有保密义务。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第五十八条　国家建立矿产资源开发利用水平调查评估制度。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自然资源主管部门建立矿产资源开发利用水平评估指标体系。县级以上人民政府自然资源主管部门应当加强对矿产资源勘查、开采情况的汇总、分析，并定期进行评估，提出节约集约开发利用矿产资源等方面的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第五十九条　国务院自然资源主管部门建立全国矿业权分布底图和动态数据库。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国务院自然资源主管部门组织建立全国矿产资源监督管理信息系统，提升监管和服务效能，依法及时公开监管和服务信息，并做好信息共享工作。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第六十条　县级以上人民政府自然资源主管部门应当按照国家有关规定，将矿业权人和从事矿区生态修复等活动的其他单位和个人的信用信息记入信用记录。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第六十一条　任何单位和个人对违反矿产资源法律、法规的行为，有权向县级以上人民政府自然资源主管部门和其他有关部门举报，接到举报的部门应当及时依法处理。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第六十二条　县级以上人民政府自然资源主管部门和其他有关部门的工作人员在矿产资源勘查、开采和矿区生态修复等活动的监督管理工作中滥用职权、玩忽职守、徇私舞弊的，依法给予处分。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第六十三条　违反本法规定，未取得探矿权勘查矿产资源的，由县级以上人民政府自然资源主管部门责令停止违法行为，没收违法所得以及直接用于违法勘查的工具、设备，并处十万元以上一百万元以下罚款；拒不停止违法行为的，可以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超出探矿权登记的勘查区域勘查矿产资源的，依照前款规定处罚；拒不停止违法行为，情节严重的，原矿业权出让部门可以吊销其勘查许可证。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第六十四条　违反本法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超出采矿权登记的开采区域开采矿产资源的，依照前款规定处罚；拒不停止违法行为，情节严重的，原矿业权出让部门可以吊销其采矿许可证。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违反本法规定，从事石油、天然气等矿产资源勘查活动，未在国务院自然资源主管部门规定的期限内依法取得采矿权进行开采的，依照本条第一款规定处罚。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第六十五条　违反本法规定，建设项目未经批准压覆战略性矿产资源的，由县级以上人民政府自然资源主管部门责令改正，处十万元以上一百万元以下罚款。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第六十六条　违反本法规定，探矿权人未取得勘查许可证进行矿产资源勘查作业的，由县级以上人民政府自然资源主管部门责令改正；拒不改正的，没收违法所得以及直接用于违法勘查的工具、设备，处十万元以上五十万元以下罚款，并可以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第六十七条　违反本法规定，采矿权人未取得采矿许可证进行矿产资源开采作业的，由县级以上人民政府自然资源主管部门责令改正；拒不改正的，没收直接用于违法开采的工具、设备以及违法采出的矿产品，处违法采出的矿产品市场价值一倍以上三倍以下罚款，没有采出矿产品或者违法采出的矿产品市场价值不足十万元的，处十万元以上五十万元以下罚款，并可以责令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违反本法规定，从事石油、天然气等矿产资源勘查活动，未在国务院自然资源主管部门规定的期限内依法取得采矿许可证进行开采的，依照前款规定处罚。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第六十八条　违反本法规定，有下列情形之一，造成矿产资源破坏的，由县级以上人民政府自然资源主管部门责令改正，处十万元以上五十万元以下罚款；拒不改正的，可以责令停业整顿；情节严重的，原矿业权出让部门可以吊销其勘查许可证、采矿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（一）未按照经批准的勘查方案、开采方案进行矿产资源勘查、开采作业；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（二）采取不合理的开采顺序、开采方法开采矿产资源；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（三）矿产资源开采回采率、选矿回收率和综合利用率未达到有关国家标准的要求。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违反本法规定，未按照保护性开采要求开采特定战略性矿产资源的，依照前款规定处罚；法律、行政法规另有规定的，依照其规定。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第六十九条　违反本法规定，勘查活动结束后探矿权人未及时对勘查区域进行清理或者未及时恢复受到破坏的地表植被的，由县级以上人民政府自然资源主管部门责令改正，可以处五万元以下罚款；拒不改正的，处五万元以上十万元以下罚款，由县级以上人民政府自然资源主管部门确定有关单位代为清理、恢复，所需费用由探矿权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第七十条　未按照规定汇交地质资料，或者矿业权人未按照规定编制并报送矿产资源储量报告的，由县级以上人民政府自然资源主管部门责令改正，处二万元以上十万元以下罚款；情节严重的，处十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矿业权人故意报送虚假的矿产资源储量报告的，由县级以上人民政府自然资源主管部门没收违法所得，并处二十万元以上一百万元以下罚款；情节严重的，由原矿业权出让部门收回矿业权。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第七十一条　违反本法规定，采矿权人不履行矿区生态修复义务或者未按照经批准的矿区生态修复方案进行矿区生态修复的，由县级以上人民政府自然资源主管部门责令改正，可以处矿区生态修复所需费用二倍以下罚款；拒不改正的，处矿区生态修复所需费用二倍以上五倍以下罚款，由县级以上人民政府自然资源主管部门确定有关单位代为修复，所需费用由采矿权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第七十二条　出现矿产资源应急状态时，有关单位和个人违反本法规定，不服从统一指挥和安排、不承担相应的应急义务或者不配合采取应急处置措施的，由省级以上人民政府自然资源主管部门或者其他有关部门责令改正，给予警告或者通报批评；拒不改正的，对单位处十万元以上五十万元以下罚款，根据情节轻重，可以责令停业整顿或者依法吊销相关许可证件，对个人处一万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第七十三条　违反本法规定，矿业权人拒绝、阻碍监督检查，或者在接受监督检查时弄虚作假的，由县级以上人民政府自然资源主管部门或者其他有关部门责令改正；拒不改正的，处二万元以上十万元以下罚款。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第七十四条　违反本法规定，破坏矿产资源或者污染环境、破坏生态，损害国家利益、社会公共利益的，人民检察院、法律规定的机关和有关组织可以依法向人民法院提起诉讼。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第七十五条　违反本法规定，造成他人人身财产损害或者生态环境损害的，依法承担民事责任；构成违反治安管理行为的，依法给予治安管理处罚；构成犯罪的，依法追究刑事责任。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第七十六条　勘查、开采矿产资源、开展矿区生态修复，违反有关生态环境保护、安全生产、职业病防治、土地管理、林业草原、文物保护等法律、行政法规的，依照有关法律、行政法规的规定处理、处罚。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第七十七条　外商投资勘查、开采矿产资源，法律、行政法规另有规定的，依照其规定。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第七十八条　中华人民共和国境外的组织和个人，实施危害中华人民共和国国家矿产资源安全行为的，依法追究其法律责任。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第七十九条　中华人民共和国缔结或者参加的国际条约与本法有不同规定的，适用国际条约的规定；但是，中华人民共和国声明保留的条款除外。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360" w:lineRule="atLeast"/>
        <w:ind w:left="0" w:right="0" w:firstLine="42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第八十条　本法自2025年7月1日起施行。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YmE0MDFiZGMxOTU0YWJkNGExNmZmYjRiZThkNmIifQ=="/>
  </w:docVars>
  <w:rsids>
    <w:rsidRoot w:val="00000000"/>
    <w:rsid w:val="7C45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2025-02-05T01:34:17Z</dcterms:created>
  <dc:creator>H</dc:creator>
  <cp:lastModifiedBy>H</cp:lastModifiedBy>
  <dcterms:modified xsi:type="dcterms:W3CDTF">2025-02-05T01:34:49Z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ABBD485496054ECC9A62F2AC03B9B607</vt:lpwstr>
  </property>
</Properties>
</file>